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616A" w14:textId="77777777" w:rsidR="00A034CE" w:rsidRPr="00CB39D3" w:rsidRDefault="00A034CE" w:rsidP="00A034CE">
      <w:pPr>
        <w:tabs>
          <w:tab w:val="center" w:pos="4680"/>
          <w:tab w:val="right" w:pos="9360"/>
        </w:tabs>
        <w:spacing w:after="0" w:line="240" w:lineRule="auto"/>
        <w:ind w:left="-567" w:firstLine="567"/>
        <w:jc w:val="center"/>
        <w:rPr>
          <w:rFonts w:ascii="Maiandra GD" w:eastAsiaTheme="minorEastAsia" w:hAnsi="Maiandra GD"/>
          <w:sz w:val="33"/>
          <w:szCs w:val="33"/>
        </w:rPr>
      </w:pPr>
      <w:bookmarkStart w:id="0" w:name="_Hlk223090595"/>
      <w:r w:rsidRPr="00CB39D3">
        <w:rPr>
          <w:rFonts w:ascii="Maiandra GD" w:eastAsiaTheme="minorEastAsia" w:hAnsi="Maiandra GD"/>
          <w:noProof/>
          <w:sz w:val="33"/>
          <w:szCs w:val="33"/>
          <w:lang w:bidi="bn-IN"/>
        </w:rPr>
        <w:drawing>
          <wp:anchor distT="0" distB="0" distL="114300" distR="114300" simplePos="0" relativeHeight="251659264" behindDoc="1" locked="0" layoutInCell="1" allowOverlap="1" wp14:anchorId="1BE11F92" wp14:editId="2684E408">
            <wp:simplePos x="0" y="0"/>
            <wp:positionH relativeFrom="margin">
              <wp:posOffset>-22860</wp:posOffset>
            </wp:positionH>
            <wp:positionV relativeFrom="margin">
              <wp:posOffset>-208280</wp:posOffset>
            </wp:positionV>
            <wp:extent cx="627232" cy="586853"/>
            <wp:effectExtent l="0" t="0" r="1905" b="3810"/>
            <wp:wrapNone/>
            <wp:docPr id="515519325" name="Picture 1" descr="C:\Users\KYAMCH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YAMCH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2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9D3">
        <w:rPr>
          <w:rFonts w:ascii="Maiandra GD" w:eastAsiaTheme="minorEastAsia" w:hAnsi="Maiandra GD"/>
          <w:sz w:val="33"/>
          <w:szCs w:val="33"/>
        </w:rPr>
        <w:t>Khwaja Yunus Ali Medical College &amp; Hospital</w:t>
      </w:r>
    </w:p>
    <w:p w14:paraId="7F0CF23A" w14:textId="77777777" w:rsidR="00A034CE" w:rsidRPr="00CB39D3" w:rsidRDefault="00A034CE" w:rsidP="00A034CE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 w:rsidRPr="00CB39D3">
        <w:rPr>
          <w:rFonts w:eastAsiaTheme="minorEastAsia"/>
          <w:color w:val="000000" w:themeColor="text1"/>
          <w:sz w:val="20"/>
          <w:szCs w:val="20"/>
        </w:rPr>
        <w:t>Enayetpur, Chauhali, Sirajganj-6751</w:t>
      </w:r>
    </w:p>
    <w:p w14:paraId="2EB5894B" w14:textId="77777777" w:rsidR="00A034CE" w:rsidRPr="00CB39D3" w:rsidRDefault="00A034CE" w:rsidP="00A034CE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</w:p>
    <w:p w14:paraId="0560BD38" w14:textId="2925BA24" w:rsidR="00A034CE" w:rsidRPr="00CB39D3" w:rsidRDefault="00A034CE" w:rsidP="00A034CE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 w:rsidRPr="00CB39D3">
        <w:rPr>
          <w:rFonts w:eastAsiaTheme="minorEastAsia"/>
          <w:color w:val="000000" w:themeColor="text1"/>
          <w:sz w:val="20"/>
          <w:szCs w:val="20"/>
        </w:rPr>
        <w:t xml:space="preserve">Department </w:t>
      </w:r>
      <w:r>
        <w:rPr>
          <w:rFonts w:eastAsiaTheme="minorEastAsia"/>
          <w:color w:val="000000" w:themeColor="text1"/>
          <w:sz w:val="20"/>
          <w:szCs w:val="20"/>
        </w:rPr>
        <w:t xml:space="preserve">of Obstetrics &amp; Gynaecology                                                                        Date: </w:t>
      </w:r>
      <w:r>
        <w:rPr>
          <w:rFonts w:eastAsiaTheme="minorEastAsia"/>
          <w:color w:val="000000" w:themeColor="text1"/>
          <w:sz w:val="20"/>
          <w:szCs w:val="20"/>
        </w:rPr>
        <w:t>23</w:t>
      </w:r>
      <w:r>
        <w:rPr>
          <w:rFonts w:eastAsiaTheme="minorEastAsia"/>
          <w:color w:val="000000" w:themeColor="text1"/>
          <w:sz w:val="20"/>
          <w:szCs w:val="20"/>
        </w:rPr>
        <w:t>/06/2026</w:t>
      </w:r>
    </w:p>
    <w:p w14:paraId="6B47BEF2" w14:textId="77777777" w:rsidR="00A034CE" w:rsidRDefault="00A034CE" w:rsidP="00A034CE"/>
    <w:p w14:paraId="3A752D32" w14:textId="77777777" w:rsidR="00A034CE" w:rsidRDefault="00A034CE" w:rsidP="00A034CE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To </w:t>
      </w:r>
    </w:p>
    <w:p w14:paraId="3C53A491" w14:textId="77777777" w:rsidR="00A034CE" w:rsidRDefault="00A034CE" w:rsidP="00A034CE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HODs of Disciplines involved</w:t>
      </w:r>
    </w:p>
    <w:p w14:paraId="6FDD1A80" w14:textId="77777777" w:rsidR="00A034CE" w:rsidRDefault="00A034CE" w:rsidP="00A034CE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Of Integrated Teaching of Phase-IV, KYAMC</w:t>
      </w:r>
    </w:p>
    <w:p w14:paraId="104E99D0" w14:textId="77777777" w:rsidR="00A034CE" w:rsidRDefault="00A034CE" w:rsidP="00A034CE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</w:p>
    <w:p w14:paraId="326F7709" w14:textId="77777777" w:rsidR="00A034CE" w:rsidRDefault="00A034CE" w:rsidP="00A034CE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Dear Sir, </w:t>
      </w:r>
    </w:p>
    <w:p w14:paraId="79367021" w14:textId="77777777" w:rsidR="00A034CE" w:rsidRDefault="00A034CE" w:rsidP="00A034CE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Please provide name of speakers from disciplines involved to assigned department for the following integrated teaching schedule.</w:t>
      </w:r>
    </w:p>
    <w:p w14:paraId="3878965A" w14:textId="280193D7" w:rsidR="00A034CE" w:rsidRDefault="00A034CE" w:rsidP="00A034CE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Date: </w:t>
      </w:r>
      <w:r>
        <w:rPr>
          <w:rFonts w:eastAsia="Times New Roman"/>
          <w:sz w:val="20"/>
          <w:szCs w:val="20"/>
        </w:rPr>
        <w:t>30</w:t>
      </w:r>
      <w:r>
        <w:rPr>
          <w:rFonts w:eastAsia="Times New Roman"/>
          <w:sz w:val="20"/>
          <w:szCs w:val="20"/>
        </w:rPr>
        <w:t>/06/26 (Tuesday, 9:30 am – 11:30 pm)</w:t>
      </w:r>
    </w:p>
    <w:p w14:paraId="052CD7FC" w14:textId="78A6410A" w:rsidR="00A034CE" w:rsidRPr="00B96E05" w:rsidRDefault="00A034CE" w:rsidP="00A034CE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Topic: Integrated Teaching on </w:t>
      </w:r>
      <w:r>
        <w:rPr>
          <w:rFonts w:eastAsia="Times New Roman"/>
          <w:sz w:val="20"/>
          <w:szCs w:val="20"/>
        </w:rPr>
        <w:t>Normal Labour</w:t>
      </w:r>
    </w:p>
    <w:p w14:paraId="2466977F" w14:textId="77777777" w:rsidR="00A034CE" w:rsidRDefault="00A034CE" w:rsidP="00A034CE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Assigned Department: Obstetrics &amp; Gynaecology</w:t>
      </w:r>
    </w:p>
    <w:p w14:paraId="0ECE986A" w14:textId="77777777" w:rsidR="00A034CE" w:rsidRDefault="00A034CE" w:rsidP="00A034CE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Disciplines Involved: </w:t>
      </w:r>
    </w:p>
    <w:p w14:paraId="0D3E7603" w14:textId="60813BD6" w:rsidR="00A034CE" w:rsidRDefault="00A034CE" w:rsidP="00A034CE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Physiology</w:t>
      </w:r>
    </w:p>
    <w:p w14:paraId="26B9D39B" w14:textId="1D1A1904" w:rsidR="00A034CE" w:rsidRDefault="00A034CE" w:rsidP="00A034CE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Community Medicine</w:t>
      </w:r>
    </w:p>
    <w:p w14:paraId="41F7A485" w14:textId="77777777" w:rsidR="00A034CE" w:rsidRDefault="00A034CE" w:rsidP="00A034CE">
      <w:pPr>
        <w:pStyle w:val="ListParagraph"/>
        <w:numPr>
          <w:ilvl w:val="0"/>
          <w:numId w:val="1"/>
        </w:numPr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Pharmacology</w:t>
      </w:r>
    </w:p>
    <w:p w14:paraId="4ECAA0BB" w14:textId="77777777" w:rsidR="00A034CE" w:rsidRDefault="00A034CE" w:rsidP="00A034CE"/>
    <w:bookmarkEnd w:id="0"/>
    <w:p w14:paraId="4E84F61B" w14:textId="77777777" w:rsidR="00A034CE" w:rsidRDefault="00A034CE" w:rsidP="00A034CE">
      <w:pPr>
        <w:pStyle w:val="NormalWeb"/>
      </w:pPr>
    </w:p>
    <w:p w14:paraId="5DE25148" w14:textId="58E16B97" w:rsidR="00A034CE" w:rsidRDefault="00A034CE" w:rsidP="00A034C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553170" w14:textId="77777777" w:rsidR="00A034CE" w:rsidRDefault="00A034CE" w:rsidP="00A034C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35568050" w14:textId="77777777" w:rsidR="00A034CE" w:rsidRDefault="00A034CE" w:rsidP="00A034C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Prof. Dr. Parvin Rahman</w:t>
      </w:r>
    </w:p>
    <w:p w14:paraId="528542BF" w14:textId="77777777" w:rsidR="00A034CE" w:rsidRDefault="00A034CE" w:rsidP="00A034C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Head of Dept. of Obstetrics &amp; Gynaecology</w:t>
      </w:r>
    </w:p>
    <w:p w14:paraId="5D5E7061" w14:textId="77777777" w:rsidR="00A034CE" w:rsidRDefault="00A034CE" w:rsidP="00A034C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Khwaja Yunus Ali Medical College &amp; Hospital</w:t>
      </w:r>
    </w:p>
    <w:p w14:paraId="0B0A0EA9" w14:textId="77777777" w:rsidR="00A034CE" w:rsidRDefault="00A034CE" w:rsidP="00A034CE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743D4751" w14:textId="77777777" w:rsidR="00A034CE" w:rsidRDefault="00A034CE" w:rsidP="00A034CE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6DE5F106" w14:textId="77777777" w:rsidR="00A034CE" w:rsidRDefault="00A034CE" w:rsidP="00A034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Principal, Khwaja Yunus Ali Medical College </w:t>
      </w:r>
    </w:p>
    <w:p w14:paraId="295C6419" w14:textId="77777777" w:rsidR="00A034CE" w:rsidRDefault="00A034CE" w:rsidP="00A034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Vice Principal, Khwaja Yunus Ali Medical College</w:t>
      </w:r>
    </w:p>
    <w:p w14:paraId="5878E2BB" w14:textId="77777777" w:rsidR="00A034CE" w:rsidRDefault="00A034CE" w:rsidP="00A034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Academic Coordinator, Phase-IV Coordinator, Khwaja Yunus Ali Medical College</w:t>
      </w:r>
    </w:p>
    <w:p w14:paraId="309EFCFF" w14:textId="4BE201C2" w:rsidR="00A034CE" w:rsidRDefault="00A034CE" w:rsidP="00A034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Medical Education Unit</w:t>
      </w:r>
    </w:p>
    <w:p w14:paraId="1CE1B24C" w14:textId="617FCF1A" w:rsidR="008B7483" w:rsidRDefault="008B7483" w:rsidP="00A034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HOD, Department of Physiology, Community Medicine, Pharmacology</w:t>
      </w:r>
    </w:p>
    <w:p w14:paraId="762D59C9" w14:textId="77777777" w:rsidR="00A034CE" w:rsidRDefault="00A034CE" w:rsidP="00A034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Notice Board </w:t>
      </w:r>
    </w:p>
    <w:p w14:paraId="51A05341" w14:textId="6464480F" w:rsidR="00A62E77" w:rsidRPr="00A034CE" w:rsidRDefault="00A034CE" w:rsidP="00A034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A034CE">
        <w:rPr>
          <w:rFonts w:eastAsia="Times New Roman"/>
          <w:sz w:val="20"/>
          <w:szCs w:val="20"/>
        </w:rPr>
        <w:t>Office Copy</w:t>
      </w:r>
    </w:p>
    <w:sectPr w:rsidR="00A62E77" w:rsidRPr="00A0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7878"/>
    <w:multiLevelType w:val="hybridMultilevel"/>
    <w:tmpl w:val="321005F0"/>
    <w:lvl w:ilvl="0" w:tplc="0AE450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77"/>
    <w:rsid w:val="008B7483"/>
    <w:rsid w:val="00A034CE"/>
    <w:rsid w:val="00A6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527F"/>
  <w15:chartTrackingRefBased/>
  <w15:docId w15:val="{4D7263FF-9F2D-48B9-8CC9-323671AD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4C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4CE"/>
    <w:pPr>
      <w:spacing w:after="200" w:line="276" w:lineRule="auto"/>
      <w:ind w:left="720"/>
      <w:contextualSpacing/>
    </w:pPr>
    <w:rPr>
      <w:rFonts w:ascii="Arial" w:hAnsi="Arial" w:cs="Arial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A0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2</cp:revision>
  <dcterms:created xsi:type="dcterms:W3CDTF">2026-06-23T04:01:00Z</dcterms:created>
  <dcterms:modified xsi:type="dcterms:W3CDTF">2026-06-23T04:11:00Z</dcterms:modified>
</cp:coreProperties>
</file>